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4" w:type="pct"/>
        <w:tblInd w:w="107" w:type="dxa"/>
        <w:tblLook w:val="04A0" w:firstRow="1" w:lastRow="0" w:firstColumn="1" w:lastColumn="0" w:noHBand="0" w:noVBand="1"/>
      </w:tblPr>
      <w:tblGrid>
        <w:gridCol w:w="9250"/>
      </w:tblGrid>
      <w:tr w:rsidR="00860A19" w:rsidTr="00860A19">
        <w:trPr>
          <w:trHeight w:val="618"/>
        </w:trPr>
        <w:tc>
          <w:tcPr>
            <w:tcW w:w="5000" w:type="pct"/>
            <w:vAlign w:val="center"/>
          </w:tcPr>
          <w:p w:rsidR="00860A19" w:rsidRDefault="00860A19">
            <w:pPr>
              <w:spacing w:line="256" w:lineRule="auto"/>
              <w:ind w:firstLine="0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860A19" w:rsidRDefault="00860A19">
            <w:pPr>
              <w:spacing w:line="25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Ханты – Мансийский автономный округ – Югра</w:t>
            </w:r>
          </w:p>
          <w:p w:rsidR="00860A19" w:rsidRDefault="00860A19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Белоярский район</w:t>
            </w:r>
          </w:p>
          <w:p w:rsidR="00860A19" w:rsidRDefault="00860A19">
            <w:pPr>
              <w:spacing w:line="256" w:lineRule="auto"/>
              <w:jc w:val="center"/>
              <w:rPr>
                <w:caps/>
                <w:sz w:val="28"/>
                <w:szCs w:val="28"/>
              </w:rPr>
            </w:pPr>
          </w:p>
          <w:p w:rsidR="00860A19" w:rsidRDefault="00860A19">
            <w:pPr>
              <w:spacing w:line="25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УЧАСТКОВАЯ </w:t>
            </w:r>
            <w:r>
              <w:rPr>
                <w:b/>
                <w:bCs/>
                <w:sz w:val="28"/>
                <w:szCs w:val="28"/>
              </w:rPr>
              <w:t>ИЗБИРАТЕЛЬНАЯ КОМИССИЯ</w:t>
            </w:r>
          </w:p>
          <w:p w:rsidR="00860A19" w:rsidRDefault="00860A19">
            <w:pPr>
              <w:spacing w:line="25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ИЗБИРАТЕЛЬНОГО УЧАСТКА № 34</w:t>
            </w:r>
            <w:r>
              <w:rPr>
                <w:sz w:val="28"/>
                <w:szCs w:val="28"/>
              </w:rPr>
              <w:t xml:space="preserve"> </w:t>
            </w:r>
          </w:p>
          <w:p w:rsidR="00860A19" w:rsidRDefault="00860A19">
            <w:pPr>
              <w:tabs>
                <w:tab w:val="right" w:pos="9637"/>
              </w:tabs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  <w:p w:rsidR="00860A19" w:rsidRDefault="00860A19">
            <w:pPr>
              <w:tabs>
                <w:tab w:val="right" w:pos="9637"/>
              </w:tabs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860A19" w:rsidRDefault="00860A19">
            <w:pPr>
              <w:spacing w:line="256" w:lineRule="auto"/>
              <w:rPr>
                <w:sz w:val="20"/>
                <w:szCs w:val="28"/>
              </w:rPr>
            </w:pPr>
          </w:p>
          <w:p w:rsidR="001432E9" w:rsidRPr="001432E9" w:rsidRDefault="001432E9" w:rsidP="009A3630">
            <w:pPr>
              <w:spacing w:line="25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20</w:t>
            </w:r>
            <w:r w:rsidR="00860A19">
              <w:rPr>
                <w:sz w:val="27"/>
                <w:szCs w:val="27"/>
              </w:rPr>
              <w:t xml:space="preserve"> июня 2023 года</w:t>
            </w:r>
            <w:r w:rsidR="00860A19">
              <w:rPr>
                <w:sz w:val="27"/>
                <w:szCs w:val="27"/>
              </w:rPr>
              <w:tab/>
            </w:r>
            <w:r w:rsidR="00860A19">
              <w:rPr>
                <w:sz w:val="27"/>
                <w:szCs w:val="27"/>
              </w:rPr>
              <w:tab/>
              <w:t xml:space="preserve">                                                              № </w:t>
            </w:r>
            <w:r>
              <w:rPr>
                <w:sz w:val="27"/>
                <w:szCs w:val="27"/>
              </w:rPr>
              <w:t>7</w:t>
            </w:r>
            <w:r w:rsidR="00860A19">
              <w:rPr>
                <w:sz w:val="27"/>
                <w:szCs w:val="27"/>
              </w:rPr>
              <w:t xml:space="preserve"> </w:t>
            </w:r>
            <w:r w:rsidR="00860A19">
              <w:rPr>
                <w:sz w:val="27"/>
                <w:szCs w:val="27"/>
              </w:rPr>
              <w:tab/>
            </w:r>
          </w:p>
          <w:p w:rsidR="001432E9" w:rsidRDefault="001432E9" w:rsidP="001432E9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установлении времени, на которое предоставляются помещения, находящиеся в государственной и муниципальной собственности для проведения встреч кандидатов с избирателями на выборах депутатов Совета депутатов сельского поселения Сосновка пятого созыва по многомандатному избирательному округу №1</w:t>
            </w:r>
          </w:p>
          <w:p w:rsidR="001432E9" w:rsidRDefault="001432E9" w:rsidP="001432E9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432E9" w:rsidRDefault="009A3630" w:rsidP="001432E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1432E9">
              <w:rPr>
                <w:sz w:val="28"/>
                <w:szCs w:val="28"/>
              </w:rPr>
              <w:t>В соответствии с пунктом 3 статьи 53 Федерального закона от</w:t>
            </w:r>
            <w:r w:rsidR="006A6BA7" w:rsidRPr="006A6BA7">
              <w:rPr>
                <w:sz w:val="28"/>
                <w:szCs w:val="28"/>
              </w:rPr>
              <w:t xml:space="preserve">             </w:t>
            </w:r>
            <w:r w:rsidR="001432E9">
              <w:rPr>
                <w:sz w:val="28"/>
                <w:szCs w:val="28"/>
              </w:rPr>
              <w:t xml:space="preserve"> 12 июня 2002 года № 67-ФЗ «Об основных гарантиях избирательных прав и права на участие в референдуме граждан Российской Федерации», руководствуясь постановлением Избирательной комиссии Ханты-Мансийского автономного округа - Югры от 22 апреля 2022 года № 35 </w:t>
            </w:r>
            <w:r w:rsidR="006A6BA7" w:rsidRPr="006A6BA7">
              <w:rPr>
                <w:sz w:val="28"/>
                <w:szCs w:val="28"/>
              </w:rPr>
              <w:t xml:space="preserve">        </w:t>
            </w:r>
            <w:r w:rsidR="001432E9">
              <w:rPr>
                <w:sz w:val="28"/>
                <w:szCs w:val="28"/>
              </w:rPr>
              <w:t xml:space="preserve">«О возложении на участковую избирательную комиссию избирательного участка № 34 полномочий по организации подготовки и проведения выборов в органы местного самоуправления, местного референдума муниципального образования сельское поселение Сосновка» участковая избирательная комиссия избирательного участка №34 </w:t>
            </w:r>
            <w:r>
              <w:rPr>
                <w:b/>
                <w:sz w:val="28"/>
                <w:szCs w:val="28"/>
              </w:rPr>
              <w:t>решила</w:t>
            </w:r>
            <w:r w:rsidR="001432E9">
              <w:rPr>
                <w:b/>
                <w:bCs/>
                <w:sz w:val="28"/>
                <w:szCs w:val="28"/>
              </w:rPr>
              <w:t xml:space="preserve">: </w:t>
            </w:r>
          </w:p>
          <w:p w:rsidR="001432E9" w:rsidRDefault="001432E9" w:rsidP="001432E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1. Установить 1 час 30 минут в качестве времени, на которое кандидату безвозмездно предоставляются помещения, находящиеся в государственной или муниципальной собственности, собственником, владельцем помещений для встреч с избирателями. </w:t>
            </w:r>
          </w:p>
          <w:p w:rsidR="001432E9" w:rsidRPr="001432E9" w:rsidRDefault="001432E9" w:rsidP="001432E9">
            <w:pPr>
              <w:ind w:firstLine="708"/>
              <w:rPr>
                <w:color w:val="FF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  <w:lang w:eastAsia="ru-RU"/>
              </w:rPr>
              <w:t>Разместить настоящее решение в разделе «Избирательная комиссия» на официальном сайте органов местного самоуправления сельского поселения Сосновка.</w:t>
            </w:r>
          </w:p>
        </w:tc>
      </w:tr>
    </w:tbl>
    <w:p w:rsidR="00860A19" w:rsidRDefault="00860A19" w:rsidP="001432E9">
      <w:pPr>
        <w:pStyle w:val="a3"/>
        <w:ind w:firstLine="0"/>
        <w:jc w:val="both"/>
      </w:pPr>
    </w:p>
    <w:tbl>
      <w:tblPr>
        <w:tblW w:w="4987" w:type="pct"/>
        <w:tblLook w:val="04A0" w:firstRow="1" w:lastRow="0" w:firstColumn="1" w:lastColumn="0" w:noHBand="0" w:noVBand="1"/>
      </w:tblPr>
      <w:tblGrid>
        <w:gridCol w:w="5561"/>
        <w:gridCol w:w="3770"/>
      </w:tblGrid>
      <w:tr w:rsidR="00860A19" w:rsidTr="00860A19">
        <w:tc>
          <w:tcPr>
            <w:tcW w:w="2980" w:type="pct"/>
          </w:tcPr>
          <w:p w:rsidR="00860A19" w:rsidRDefault="00860A19">
            <w:pPr>
              <w:spacing w:line="256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  <w:p w:rsidR="00860A19" w:rsidRDefault="00860A19">
            <w:pPr>
              <w:spacing w:line="256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</w:t>
            </w:r>
          </w:p>
          <w:p w:rsidR="00860A19" w:rsidRDefault="00860A19">
            <w:pPr>
              <w:spacing w:line="256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участковой избирательной комиссии </w:t>
            </w:r>
          </w:p>
          <w:p w:rsidR="00860A19" w:rsidRDefault="00860A19" w:rsidP="00891A4D">
            <w:pPr>
              <w:spacing w:line="256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избирательного участка № 3</w:t>
            </w:r>
            <w:r w:rsidR="00891A4D">
              <w:rPr>
                <w:sz w:val="28"/>
                <w:szCs w:val="28"/>
                <w:lang w:eastAsia="ru-RU"/>
              </w:rPr>
              <w:t xml:space="preserve">4                                            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0" w:type="pct"/>
          </w:tcPr>
          <w:p w:rsidR="00860A19" w:rsidRDefault="00860A19">
            <w:pPr>
              <w:spacing w:line="256" w:lineRule="auto"/>
              <w:ind w:firstLine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br/>
            </w:r>
          </w:p>
          <w:p w:rsidR="00860A19" w:rsidRDefault="00860A19">
            <w:pPr>
              <w:spacing w:line="256" w:lineRule="auto"/>
              <w:ind w:firstLine="0"/>
              <w:jc w:val="right"/>
              <w:rPr>
                <w:sz w:val="28"/>
                <w:szCs w:val="28"/>
                <w:lang w:eastAsia="ru-RU"/>
              </w:rPr>
            </w:pPr>
          </w:p>
          <w:p w:rsidR="00860A19" w:rsidRDefault="00891A4D" w:rsidP="00891A4D">
            <w:pPr>
              <w:spacing w:line="256" w:lineRule="auto"/>
              <w:ind w:firstLine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С.В. </w:t>
            </w:r>
            <w:proofErr w:type="spellStart"/>
            <w:r>
              <w:rPr>
                <w:sz w:val="28"/>
                <w:szCs w:val="28"/>
                <w:lang w:eastAsia="ru-RU"/>
              </w:rPr>
              <w:t>Коленова</w:t>
            </w:r>
            <w:proofErr w:type="spellEnd"/>
            <w:r w:rsidR="00860A19">
              <w:rPr>
                <w:sz w:val="28"/>
                <w:szCs w:val="28"/>
                <w:lang w:eastAsia="ru-RU"/>
              </w:rPr>
              <w:t xml:space="preserve">                             </w:t>
            </w:r>
          </w:p>
        </w:tc>
      </w:tr>
      <w:tr w:rsidR="00860A19" w:rsidTr="00860A19">
        <w:tc>
          <w:tcPr>
            <w:tcW w:w="2980" w:type="pct"/>
          </w:tcPr>
          <w:p w:rsidR="00860A19" w:rsidRDefault="00860A19">
            <w:pPr>
              <w:spacing w:line="256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  <w:p w:rsidR="00891A4D" w:rsidRDefault="00891A4D">
            <w:pPr>
              <w:spacing w:line="256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  <w:p w:rsidR="00860A19" w:rsidRDefault="00860A19">
            <w:pPr>
              <w:spacing w:line="256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Секретарь</w:t>
            </w:r>
          </w:p>
          <w:p w:rsidR="00860A19" w:rsidRDefault="00860A19">
            <w:pPr>
              <w:spacing w:line="256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участковой избирательной комиссии </w:t>
            </w:r>
          </w:p>
          <w:p w:rsidR="00860A19" w:rsidRDefault="00860A19" w:rsidP="00891A4D">
            <w:pPr>
              <w:spacing w:line="256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избирательного участка № 3</w:t>
            </w:r>
            <w:r w:rsidR="00891A4D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2020" w:type="pct"/>
            <w:hideMark/>
          </w:tcPr>
          <w:p w:rsidR="00860A19" w:rsidRDefault="00860A19">
            <w:pPr>
              <w:spacing w:line="256" w:lineRule="auto"/>
              <w:ind w:firstLine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br/>
            </w:r>
          </w:p>
          <w:p w:rsidR="00891A4D" w:rsidRDefault="00860A19" w:rsidP="00891A4D">
            <w:pPr>
              <w:spacing w:line="256" w:lineRule="auto"/>
              <w:ind w:firstLine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</w:t>
            </w:r>
          </w:p>
          <w:p w:rsidR="00891A4D" w:rsidRDefault="00891A4D" w:rsidP="00891A4D">
            <w:pPr>
              <w:rPr>
                <w:sz w:val="28"/>
                <w:szCs w:val="28"/>
                <w:lang w:eastAsia="ru-RU"/>
              </w:rPr>
            </w:pPr>
          </w:p>
          <w:p w:rsidR="00860A19" w:rsidRPr="00891A4D" w:rsidRDefault="00891A4D" w:rsidP="00891A4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И.В. Комарова</w:t>
            </w:r>
          </w:p>
        </w:tc>
      </w:tr>
    </w:tbl>
    <w:p w:rsidR="00CB74B2" w:rsidRDefault="00CB74B2" w:rsidP="001432E9">
      <w:pPr>
        <w:ind w:firstLine="0"/>
      </w:pPr>
    </w:p>
    <w:sectPr w:rsidR="00CB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BF"/>
    <w:rsid w:val="001432E9"/>
    <w:rsid w:val="006A6BA7"/>
    <w:rsid w:val="00796EBF"/>
    <w:rsid w:val="00860A19"/>
    <w:rsid w:val="00891A4D"/>
    <w:rsid w:val="009519D7"/>
    <w:rsid w:val="009A3630"/>
    <w:rsid w:val="00C53348"/>
    <w:rsid w:val="00CB74B2"/>
    <w:rsid w:val="00D2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88836-73A5-40F9-8C44-8CDF9B8A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2E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60A19"/>
    <w:pPr>
      <w:ind w:firstLine="708"/>
      <w:jc w:val="left"/>
    </w:pPr>
    <w:rPr>
      <w:color w:val="FF000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60A19"/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33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3348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143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 Сосновка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vuspec</dc:creator>
  <cp:keywords/>
  <dc:description/>
  <cp:lastModifiedBy>Кадровик</cp:lastModifiedBy>
  <cp:revision>2</cp:revision>
  <cp:lastPrinted>2023-06-26T09:16:00Z</cp:lastPrinted>
  <dcterms:created xsi:type="dcterms:W3CDTF">2023-06-27T04:06:00Z</dcterms:created>
  <dcterms:modified xsi:type="dcterms:W3CDTF">2023-06-27T04:06:00Z</dcterms:modified>
</cp:coreProperties>
</file>